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142" w:rsidRDefault="000E2142" w:rsidP="000E214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Отчет о деятельности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 xml:space="preserve">КГУ «Аппарат акима Киялинского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сельского округ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 xml:space="preserve">а Аккайынского района Северо-Казахстанской области»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сфере оказания государственных услуг за 202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</w:t>
      </w:r>
    </w:p>
    <w:p w:rsidR="000E2142" w:rsidRDefault="000E2142" w:rsidP="000E21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142" w:rsidRDefault="000E2142" w:rsidP="000E21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2142" w:rsidRDefault="000E2142" w:rsidP="000E214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КГУ «Аппарат акима Киялинского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а Аккайынского района Северо-Казахстанской области»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оказывает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 видов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услуг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0E2142" w:rsidRDefault="000E2142" w:rsidP="000E21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1. «Выдача решения на изменение целевого назначения земельного участка»</w:t>
      </w:r>
    </w:p>
    <w:p w:rsidR="000E2142" w:rsidRDefault="000E2142" w:rsidP="000E21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2. «Предоставление земельного участка для строительства объекта в черте населенного пункта»</w:t>
      </w:r>
    </w:p>
    <w:p w:rsidR="000E2142" w:rsidRDefault="000E2142" w:rsidP="000E21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3. «</w:t>
      </w:r>
      <w:r>
        <w:rPr>
          <w:rFonts w:ascii="Times New Roman" w:hAnsi="Times New Roman" w:cs="Times New Roman"/>
          <w:b/>
          <w:bCs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требующих проведения торгов (аукционов)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»</w:t>
      </w:r>
    </w:p>
    <w:p w:rsidR="000E2142" w:rsidRDefault="000E2142" w:rsidP="000E21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4. «Постановка на очередь на получение земельного участка»</w:t>
      </w:r>
    </w:p>
    <w:p w:rsidR="000E2142" w:rsidRDefault="000E2142" w:rsidP="000E21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5.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«Продажа земельного участка в частную собственность единовременно либо в рассрочку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»</w:t>
      </w:r>
    </w:p>
    <w:p w:rsidR="000E2142" w:rsidRDefault="000E2142" w:rsidP="000E21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услугам имеются утвержденные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правила оказания государственных услуг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услуг согласно Реестру государственных услуг, утвержденного </w:t>
      </w:r>
      <w:r>
        <w:rPr>
          <w:rFonts w:ascii="Times New Roman" w:hAnsi="Times New Roman" w:cs="Times New Roman"/>
          <w:sz w:val="28"/>
        </w:rPr>
        <w:t>Приказ</w:t>
      </w:r>
      <w:r>
        <w:rPr>
          <w:rFonts w:ascii="Times New Roman" w:hAnsi="Times New Roman" w:cs="Times New Roman"/>
          <w:sz w:val="28"/>
          <w:lang w:val="kk-KZ"/>
        </w:rPr>
        <w:t>ом</w:t>
      </w:r>
      <w:r>
        <w:rPr>
          <w:rFonts w:ascii="Times New Roman" w:hAnsi="Times New Roman" w:cs="Times New Roman"/>
          <w:sz w:val="28"/>
        </w:rPr>
        <w:t xml:space="preserve"> Министра </w:t>
      </w:r>
      <w:r>
        <w:rPr>
          <w:rFonts w:ascii="Times New Roman" w:hAnsi="Times New Roman" w:cs="Times New Roman"/>
          <w:sz w:val="28"/>
          <w:lang w:val="kk-KZ"/>
        </w:rPr>
        <w:t>сельского хозяйства</w:t>
      </w:r>
      <w:r>
        <w:rPr>
          <w:rFonts w:ascii="Times New Roman" w:hAnsi="Times New Roman" w:cs="Times New Roman"/>
          <w:sz w:val="28"/>
        </w:rPr>
        <w:t xml:space="preserve"> Республики Казахстан от </w:t>
      </w:r>
      <w:r>
        <w:rPr>
          <w:rFonts w:ascii="Times New Roman" w:hAnsi="Times New Roman" w:cs="Times New Roman"/>
          <w:sz w:val="28"/>
          <w:lang w:val="kk-KZ"/>
        </w:rPr>
        <w:t>01 октября</w:t>
      </w:r>
      <w:r>
        <w:rPr>
          <w:rFonts w:ascii="Times New Roman" w:hAnsi="Times New Roman" w:cs="Times New Roman"/>
          <w:sz w:val="28"/>
        </w:rPr>
        <w:t xml:space="preserve"> 2020 года № </w:t>
      </w:r>
      <w:r>
        <w:rPr>
          <w:rFonts w:ascii="Times New Roman" w:hAnsi="Times New Roman" w:cs="Times New Roman"/>
          <w:sz w:val="28"/>
          <w:lang w:val="kk-KZ"/>
        </w:rPr>
        <w:t>301 с внесеными изменениями от 19.06.2023 года № 236</w:t>
      </w:r>
      <w:r>
        <w:rPr>
          <w:rFonts w:ascii="Times New Roman" w:hAnsi="Times New Roman" w:cs="Times New Roman"/>
          <w:sz w:val="28"/>
        </w:rPr>
        <w:t>.</w:t>
      </w:r>
    </w:p>
    <w:p w:rsidR="000E2142" w:rsidRDefault="000E2142" w:rsidP="000E21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  <w:lang w:val="kk-KZ"/>
        </w:rPr>
        <w:t>12 месяцев месяц</w:t>
      </w:r>
      <w:r>
        <w:rPr>
          <w:rFonts w:ascii="Times New Roman" w:hAnsi="Times New Roman"/>
          <w:sz w:val="28"/>
          <w:szCs w:val="28"/>
        </w:rPr>
        <w:t xml:space="preserve"> 2023 года коммунальным государственным учреждением аппарата </w:t>
      </w:r>
      <w:proofErr w:type="spellStart"/>
      <w:r>
        <w:rPr>
          <w:rFonts w:ascii="Times New Roman" w:hAnsi="Times New Roman"/>
          <w:sz w:val="28"/>
          <w:szCs w:val="28"/>
        </w:rPr>
        <w:t>акима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Киялинского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округа было оказана      </w:t>
      </w:r>
      <w:r>
        <w:rPr>
          <w:rFonts w:ascii="Times New Roman" w:hAnsi="Times New Roman"/>
          <w:sz w:val="28"/>
          <w:szCs w:val="28"/>
          <w:lang w:val="kk-KZ"/>
        </w:rPr>
        <w:t>6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kk-KZ"/>
        </w:rPr>
        <w:t>шесть</w:t>
      </w:r>
      <w:r>
        <w:rPr>
          <w:rFonts w:ascii="Times New Roman" w:hAnsi="Times New Roman"/>
          <w:sz w:val="28"/>
          <w:szCs w:val="28"/>
        </w:rPr>
        <w:t>) государственных услуг:</w:t>
      </w:r>
    </w:p>
    <w:p w:rsidR="000E2142" w:rsidRDefault="000E2142" w:rsidP="000E214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 xml:space="preserve">«Приобретение прав на земельные участки, которые находятся в государственной собственности, не требующие проведение торгов (конкурсов, аукционов)», оказано через портал «электронное правительство» е-лицензирование – 2 (юридические лица) </w:t>
      </w:r>
      <w:r>
        <w:rPr>
          <w:rFonts w:ascii="Times New Roman" w:hAnsi="Times New Roman"/>
          <w:sz w:val="28"/>
          <w:szCs w:val="28"/>
        </w:rPr>
        <w:t>1- услуга (физическое лицо)</w:t>
      </w:r>
    </w:p>
    <w:p w:rsidR="000E2142" w:rsidRDefault="000E2142" w:rsidP="000E214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</w:rPr>
        <w:t>«Продажа земельного участка в частную собственность единовременно либо в рассрочку») - 3</w:t>
      </w:r>
      <w:r>
        <w:rPr>
          <w:rFonts w:ascii="Times New Roman" w:hAnsi="Times New Roman"/>
          <w:sz w:val="28"/>
          <w:szCs w:val="28"/>
          <w:lang w:val="kk-KZ"/>
        </w:rPr>
        <w:t xml:space="preserve"> (юридические лица) </w:t>
      </w:r>
      <w:r>
        <w:rPr>
          <w:rFonts w:ascii="Times New Roman" w:hAnsi="Times New Roman"/>
          <w:sz w:val="28"/>
          <w:szCs w:val="28"/>
        </w:rPr>
        <w:t xml:space="preserve"> заявление принято в письменном виде.</w:t>
      </w:r>
    </w:p>
    <w:p w:rsidR="000E2142" w:rsidRDefault="000E2142" w:rsidP="000E2142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доступности и информирования населения по вопросам оказания государственных услуг в аппарате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 оформлены стенды с наглядной информацией по процедуре оказания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государственных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(стандарты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заявлений)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назначено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ое лицо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оказание государственных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-главный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специалист по делопроизводству.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меры по созданию условий предоставления услуг населению. Аппарат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сельского округа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 необходимой компьютерной оргтехникой, посадочными местами для ожидания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С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условия для получателей государственных услуг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ограниченными возможностями,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здании акимата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 пандус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имеется кнопка вызова, в фойе имеется тактильная плитка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E2142" w:rsidRDefault="000E2142" w:rsidP="000E2142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упрощения процесса получения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услуг и исключения выезда в центр обслуживания населения, в аппарате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установлен сектор самообслуживания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Connection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Point</w:t>
      </w:r>
      <w:proofErr w:type="spellEnd"/>
      <w:r>
        <w:rPr>
          <w:rFonts w:ascii="Times New Roman" w:hAnsi="Times New Roman" w:cs="Times New Roman"/>
          <w:sz w:val="28"/>
          <w:szCs w:val="28"/>
        </w:rPr>
        <w:t>», с помощью которого каждый гражданин может самостоятельно получить электронные услуги через веб-портал </w:t>
      </w:r>
      <w:hyperlink r:id="rId5" w:tgtFrame="_blank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www.egov.kz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Помимо государственных услуг, оказываемых сельским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согласно реестра, жители могут самостоятельно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через  </w:t>
      </w:r>
      <w:r>
        <w:rPr>
          <w:rFonts w:ascii="Times New Roman" w:hAnsi="Times New Roman" w:cs="Times New Roman"/>
          <w:sz w:val="28"/>
          <w:szCs w:val="28"/>
        </w:rPr>
        <w:t>веб-портал </w:t>
      </w:r>
      <w:hyperlink r:id="rId6" w:tgtFrame="_blank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www.egov.kz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получить ЭЦП, </w:t>
      </w:r>
      <w:r>
        <w:rPr>
          <w:rFonts w:ascii="Times New Roman" w:hAnsi="Times New Roman" w:cs="Times New Roman"/>
          <w:sz w:val="28"/>
          <w:szCs w:val="28"/>
        </w:rPr>
        <w:t>подавать заявки</w:t>
      </w:r>
      <w:r>
        <w:rPr>
          <w:rFonts w:ascii="Times New Roman" w:hAnsi="Times New Roman" w:cs="Times New Roman"/>
          <w:sz w:val="28"/>
          <w:szCs w:val="28"/>
          <w:lang w:val="kk-KZ"/>
        </w:rPr>
        <w:t>, справки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о несудимости, о состоянии пенсионных накоплений, регистрация по месту жительства и снятие с прописки, об отсутствии недвижимости и т.д. Всего населением через </w:t>
      </w:r>
      <w:r>
        <w:rPr>
          <w:rFonts w:ascii="Times New Roman" w:hAnsi="Times New Roman" w:cs="Times New Roman"/>
          <w:sz w:val="28"/>
          <w:szCs w:val="28"/>
        </w:rPr>
        <w:t>сектор самообслуживания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Connection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Point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получено 139 электронных государственных услуг. </w:t>
      </w:r>
    </w:p>
    <w:p w:rsidR="000E2142" w:rsidRDefault="000E2142" w:rsidP="000E2142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официальном сайте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КГУ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«Аппарат акима Киялинского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а Аккайынского района Северо-Казахстанской области»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размещен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 вся необходимая информация по вопросам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оказания государственных услуг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Ежеквартально на сайте  размещается аналитический отчет по государственным услугам.</w:t>
      </w:r>
    </w:p>
    <w:p w:rsidR="000E2142" w:rsidRDefault="000E2142" w:rsidP="000E21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202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проведено 16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разъяснительных мероприятий по повышению качества оказания государственных услуг с обязательным освещением на официальных аккаунтах в социальной 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Охват населения при проведении данных мероприятий составил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754 человек.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Проведены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аппаратная учеба при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Киялинского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            3 правовых всеобуча по разъяснению оказания государственных услуг.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Проведены информационно-разъяснительные мероприятия по разъяснению государственных услуг в электронном виде, </w:t>
      </w:r>
      <w:r>
        <w:rPr>
          <w:rFonts w:ascii="Times New Roman" w:hAnsi="Times New Roman"/>
          <w:sz w:val="28"/>
          <w:szCs w:val="28"/>
          <w:lang w:val="kk-KZ"/>
        </w:rPr>
        <w:t>обучение населения навыком пользования порталом электронного правительства</w:t>
      </w:r>
      <w:r>
        <w:rPr>
          <w:rFonts w:ascii="Times New Roman" w:hAnsi="Times New Roman" w:cs="Times New Roman"/>
          <w:sz w:val="28"/>
          <w:szCs w:val="28"/>
          <w:lang w:val="kk-KZ"/>
        </w:rPr>
        <w:t>, интернет-конференция на тему «Государственные услуги оказываемые аппаратом акима сельского округа в электронном виде».</w:t>
      </w:r>
    </w:p>
    <w:p w:rsidR="000E2142" w:rsidRDefault="000E2142" w:rsidP="000E21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жалоб от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 оказания государственных услуг не поступало.</w:t>
      </w:r>
    </w:p>
    <w:p w:rsidR="000E2142" w:rsidRDefault="000E2142" w:rsidP="000E21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внутреннего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оказания государственных услуг ежемесячно предоставляется отчет об оказанных государственных услугах в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аппарат акима Аккайынского района. </w:t>
      </w:r>
    </w:p>
    <w:p w:rsidR="000E2142" w:rsidRDefault="000E2142" w:rsidP="000E21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</w:t>
      </w:r>
    </w:p>
    <w:p w:rsidR="000E2142" w:rsidRDefault="000E2142" w:rsidP="000E21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повышения качества оказания государственных услуг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практической и методической помощи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КГУ «Аппарат акима Киялинского сельского округа Аккайынского района Северо-Казахстанской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запланировано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на 2024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следующих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мероприятий: </w:t>
      </w:r>
    </w:p>
    <w:p w:rsidR="000E2142" w:rsidRDefault="000E2142" w:rsidP="000E21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обучение населения навыкам пользования порталом «Электронного правительства»;</w:t>
      </w:r>
    </w:p>
    <w:p w:rsidR="000E2142" w:rsidRDefault="000E2142" w:rsidP="000E21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проведение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 отчета о деятельности в сфере оказания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20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0E2142" w:rsidRDefault="000E2142" w:rsidP="000E21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проведение информационно- разъяснительных мероприятий;</w:t>
      </w:r>
    </w:p>
    <w:p w:rsidR="000E2142" w:rsidRDefault="000E2142" w:rsidP="000E21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проведение правового всеобуча;</w:t>
      </w:r>
    </w:p>
    <w:p w:rsidR="000E2142" w:rsidRDefault="000E2142" w:rsidP="000E21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проведение аппаратной учебы;</w:t>
      </w:r>
    </w:p>
    <w:p w:rsidR="000E2142" w:rsidRDefault="000E2142" w:rsidP="000E21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проведение интернет-конференции;</w:t>
      </w:r>
    </w:p>
    <w:p w:rsidR="000E2142" w:rsidRDefault="000E2142" w:rsidP="000E21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раздача брошюр. </w:t>
      </w:r>
    </w:p>
    <w:p w:rsidR="000E2142" w:rsidRDefault="000E2142" w:rsidP="000E21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Данные мероприятия будут проводиться согласно утвержденного плана.</w:t>
      </w:r>
    </w:p>
    <w:p w:rsidR="000E2142" w:rsidRDefault="000E2142" w:rsidP="000E21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2142" w:rsidRDefault="000E2142" w:rsidP="000E21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2142" w:rsidRDefault="000E2142" w:rsidP="000E21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2142" w:rsidRDefault="000E2142" w:rsidP="000E21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bookmarkStart w:id="0" w:name="_GoBack"/>
      <w:bookmarkEnd w:id="0"/>
    </w:p>
    <w:p w:rsidR="00090C18" w:rsidRDefault="00090C18"/>
    <w:sectPr w:rsidR="00090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C18"/>
    <w:rsid w:val="00090C18"/>
    <w:rsid w:val="000E2142"/>
    <w:rsid w:val="001D7C18"/>
    <w:rsid w:val="002F5A14"/>
    <w:rsid w:val="00BE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21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21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0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gov.kz/" TargetMode="External"/><Relationship Id="rId5" Type="http://schemas.openxmlformats.org/officeDocument/2006/relationships/hyperlink" Target="http://egov.k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809</Words>
  <Characters>4617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2024-05-02T12:45:00Z</dcterms:created>
  <dcterms:modified xsi:type="dcterms:W3CDTF">2024-05-02T12:46:00Z</dcterms:modified>
</cp:coreProperties>
</file>